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E9" w:rsidRPr="00E06DE9" w:rsidRDefault="00E06DE9" w:rsidP="00E06DE9">
      <w:pPr>
        <w:numPr>
          <w:ilvl w:val="0"/>
          <w:numId w:val="6"/>
        </w:numPr>
        <w:tabs>
          <w:tab w:val="num" w:pos="360"/>
        </w:tabs>
        <w:spacing w:before="240"/>
        <w:ind w:left="360"/>
        <w:jc w:val="both"/>
        <w:rPr>
          <w:rFonts w:ascii="Arial" w:hAnsi="Arial" w:cs="Arial"/>
          <w:sz w:val="22"/>
          <w:szCs w:val="22"/>
        </w:rPr>
      </w:pPr>
      <w:bookmarkStart w:id="0" w:name="_GoBack"/>
      <w:bookmarkEnd w:id="0"/>
      <w:r w:rsidRPr="00E06DE9">
        <w:rPr>
          <w:rFonts w:ascii="Arial" w:hAnsi="Arial" w:cs="Arial"/>
          <w:sz w:val="22"/>
          <w:szCs w:val="22"/>
        </w:rPr>
        <w:t xml:space="preserve">The Intergovernmental Agreement on Murray-Darling Basin Reform of July 2008 commits the </w:t>
      </w:r>
      <w:smartTag w:uri="urn:schemas-microsoft-com:office:smarttags" w:element="State">
        <w:r w:rsidRPr="00E06DE9">
          <w:rPr>
            <w:rFonts w:ascii="Arial" w:hAnsi="Arial" w:cs="Arial"/>
            <w:sz w:val="22"/>
            <w:szCs w:val="22"/>
          </w:rPr>
          <w:t>Queensland</w:t>
        </w:r>
      </w:smartTag>
      <w:r w:rsidRPr="00E06DE9">
        <w:rPr>
          <w:rFonts w:ascii="Arial" w:hAnsi="Arial" w:cs="Arial"/>
          <w:sz w:val="22"/>
          <w:szCs w:val="22"/>
        </w:rPr>
        <w:t xml:space="preserve">, </w:t>
      </w:r>
      <w:smartTag w:uri="urn:schemas-microsoft-com:office:smarttags" w:element="State">
        <w:r w:rsidRPr="00E06DE9">
          <w:rPr>
            <w:rFonts w:ascii="Arial" w:hAnsi="Arial" w:cs="Arial"/>
            <w:sz w:val="22"/>
            <w:szCs w:val="22"/>
          </w:rPr>
          <w:t>New South Wales</w:t>
        </w:r>
      </w:smartTag>
      <w:r w:rsidRPr="00E06DE9">
        <w:rPr>
          <w:rFonts w:ascii="Arial" w:hAnsi="Arial" w:cs="Arial"/>
          <w:sz w:val="22"/>
          <w:szCs w:val="22"/>
        </w:rPr>
        <w:t xml:space="preserve">, </w:t>
      </w:r>
      <w:smartTag w:uri="urn:schemas-microsoft-com:office:smarttags" w:element="place">
        <w:smartTag w:uri="urn:schemas-microsoft-com:office:smarttags" w:element="City">
          <w:r w:rsidRPr="00E06DE9">
            <w:rPr>
              <w:rFonts w:ascii="Arial" w:hAnsi="Arial" w:cs="Arial"/>
              <w:sz w:val="22"/>
              <w:szCs w:val="22"/>
            </w:rPr>
            <w:t>Victoria</w:t>
          </w:r>
        </w:smartTag>
        <w:r w:rsidRPr="00E06DE9">
          <w:rPr>
            <w:rFonts w:ascii="Arial" w:hAnsi="Arial" w:cs="Arial"/>
            <w:sz w:val="22"/>
            <w:szCs w:val="22"/>
          </w:rPr>
          <w:t xml:space="preserve">, </w:t>
        </w:r>
        <w:smartTag w:uri="urn:schemas-microsoft-com:office:smarttags" w:element="State">
          <w:r w:rsidRPr="00E06DE9">
            <w:rPr>
              <w:rFonts w:ascii="Arial" w:hAnsi="Arial" w:cs="Arial"/>
              <w:sz w:val="22"/>
              <w:szCs w:val="22"/>
            </w:rPr>
            <w:t>South Australia</w:t>
          </w:r>
        </w:smartTag>
      </w:smartTag>
      <w:r w:rsidRPr="00E06DE9">
        <w:rPr>
          <w:rFonts w:ascii="Arial" w:hAnsi="Arial" w:cs="Arial"/>
          <w:sz w:val="22"/>
          <w:szCs w:val="22"/>
        </w:rPr>
        <w:t xml:space="preserve"> and Australian Capital Territory Governments (</w:t>
      </w:r>
      <w:r w:rsidR="00904503">
        <w:rPr>
          <w:rFonts w:ascii="Arial" w:hAnsi="Arial" w:cs="Arial"/>
          <w:sz w:val="22"/>
          <w:szCs w:val="22"/>
        </w:rPr>
        <w:t xml:space="preserve">the </w:t>
      </w:r>
      <w:r w:rsidRPr="00E06DE9">
        <w:rPr>
          <w:rFonts w:ascii="Arial" w:hAnsi="Arial" w:cs="Arial"/>
          <w:sz w:val="22"/>
          <w:szCs w:val="22"/>
        </w:rPr>
        <w:t xml:space="preserve">Basin States) to use best endeavours to pass legislation to provide for a limited text referral of State powers to the Commonwealth.  This will enable the Commonwealth, to amend its </w:t>
      </w:r>
      <w:r w:rsidRPr="00E06DE9">
        <w:rPr>
          <w:rFonts w:ascii="Arial" w:hAnsi="Arial" w:cs="Arial"/>
          <w:i/>
          <w:iCs/>
          <w:sz w:val="22"/>
          <w:szCs w:val="22"/>
        </w:rPr>
        <w:t>Water Act 2007</w:t>
      </w:r>
      <w:r w:rsidRPr="00E06DE9">
        <w:rPr>
          <w:rFonts w:ascii="Arial" w:hAnsi="Arial" w:cs="Arial"/>
          <w:sz w:val="22"/>
          <w:szCs w:val="22"/>
        </w:rPr>
        <w:t xml:space="preserve"> (C’th Water Act) to put in place new </w:t>
      </w:r>
      <w:r w:rsidR="00904503" w:rsidRPr="00E06DE9">
        <w:rPr>
          <w:rFonts w:ascii="Arial" w:hAnsi="Arial" w:cs="Arial"/>
          <w:sz w:val="22"/>
          <w:szCs w:val="22"/>
        </w:rPr>
        <w:t xml:space="preserve">Murray-Darling Basin </w:t>
      </w:r>
      <w:r w:rsidR="00904503">
        <w:rPr>
          <w:rFonts w:ascii="Arial" w:hAnsi="Arial" w:cs="Arial"/>
          <w:sz w:val="22"/>
          <w:szCs w:val="22"/>
        </w:rPr>
        <w:t>(</w:t>
      </w:r>
      <w:r w:rsidRPr="00E06DE9">
        <w:rPr>
          <w:rFonts w:ascii="Arial" w:hAnsi="Arial" w:cs="Arial"/>
          <w:sz w:val="22"/>
          <w:szCs w:val="22"/>
        </w:rPr>
        <w:t>MDB</w:t>
      </w:r>
      <w:r w:rsidR="00904503">
        <w:rPr>
          <w:rFonts w:ascii="Arial" w:hAnsi="Arial" w:cs="Arial"/>
          <w:sz w:val="22"/>
          <w:szCs w:val="22"/>
        </w:rPr>
        <w:t>)</w:t>
      </w:r>
      <w:r w:rsidRPr="00E06DE9">
        <w:rPr>
          <w:rFonts w:ascii="Arial" w:hAnsi="Arial" w:cs="Arial"/>
          <w:sz w:val="22"/>
          <w:szCs w:val="22"/>
        </w:rPr>
        <w:t xml:space="preserve"> arrangements before 1 November 2008.</w:t>
      </w:r>
    </w:p>
    <w:p w:rsidR="00E06DE9" w:rsidRPr="00E06DE9" w:rsidRDefault="00E06DE9" w:rsidP="00E06DE9">
      <w:pPr>
        <w:numPr>
          <w:ilvl w:val="0"/>
          <w:numId w:val="6"/>
        </w:numPr>
        <w:tabs>
          <w:tab w:val="num" w:pos="360"/>
        </w:tabs>
        <w:spacing w:before="240"/>
        <w:ind w:left="360"/>
        <w:jc w:val="both"/>
        <w:rPr>
          <w:rFonts w:ascii="Arial" w:hAnsi="Arial" w:cs="Arial"/>
          <w:sz w:val="22"/>
          <w:szCs w:val="22"/>
        </w:rPr>
      </w:pPr>
      <w:r w:rsidRPr="00E06DE9">
        <w:rPr>
          <w:rFonts w:ascii="Arial" w:hAnsi="Arial" w:cs="Arial"/>
          <w:sz w:val="22"/>
          <w:szCs w:val="22"/>
        </w:rPr>
        <w:t>A Commonwealth/Basin Sta</w:t>
      </w:r>
      <w:r w:rsidR="00904503">
        <w:rPr>
          <w:rFonts w:ascii="Arial" w:hAnsi="Arial" w:cs="Arial"/>
          <w:sz w:val="22"/>
          <w:szCs w:val="22"/>
        </w:rPr>
        <w:t>tes Referral  Working Group has</w:t>
      </w:r>
      <w:r w:rsidRPr="00E06DE9">
        <w:rPr>
          <w:rFonts w:ascii="Arial" w:hAnsi="Arial" w:cs="Arial"/>
          <w:sz w:val="22"/>
          <w:szCs w:val="22"/>
        </w:rPr>
        <w:t xml:space="preserve"> developed the: (a) amended MDB Agreement;  (b) amended C’th Water Act;  (c) Water (Commonwealth Powers) Bill 2008</w:t>
      </w:r>
      <w:r w:rsidRPr="00E06DE9">
        <w:rPr>
          <w:rFonts w:ascii="Arial" w:hAnsi="Arial" w:cs="Arial"/>
          <w:i/>
          <w:sz w:val="22"/>
          <w:szCs w:val="22"/>
        </w:rPr>
        <w:t xml:space="preserve"> </w:t>
      </w:r>
      <w:r w:rsidRPr="00E06DE9">
        <w:rPr>
          <w:rFonts w:ascii="Arial" w:hAnsi="Arial" w:cs="Arial"/>
          <w:sz w:val="22"/>
          <w:szCs w:val="22"/>
        </w:rPr>
        <w:t>(MDB Referral Bill); and  (d)  Referral IGA.  This package will:</w:t>
      </w:r>
    </w:p>
    <w:p w:rsidR="00E06DE9" w:rsidRPr="00E06DE9" w:rsidRDefault="00E06DE9" w:rsidP="00904503">
      <w:pPr>
        <w:numPr>
          <w:ilvl w:val="0"/>
          <w:numId w:val="14"/>
        </w:numPr>
        <w:spacing w:before="120"/>
        <w:ind w:left="811"/>
        <w:jc w:val="both"/>
        <w:rPr>
          <w:rFonts w:ascii="Arial" w:hAnsi="Arial" w:cs="Arial"/>
          <w:sz w:val="22"/>
          <w:szCs w:val="22"/>
        </w:rPr>
      </w:pPr>
      <w:r w:rsidRPr="00E06DE9">
        <w:rPr>
          <w:rFonts w:ascii="Arial" w:hAnsi="Arial" w:cs="Arial"/>
          <w:sz w:val="22"/>
          <w:szCs w:val="22"/>
        </w:rPr>
        <w:t>Transfer the role and functions of the existing MDB Commission, MDB Ministerial Council and Community Advisory Committee to the new MDB Authority and Basin Community Committee, Basin Officials Committee and new Ministerial Council.</w:t>
      </w:r>
    </w:p>
    <w:p w:rsidR="00E06DE9" w:rsidRPr="00E06DE9" w:rsidRDefault="00E06DE9" w:rsidP="00904503">
      <w:pPr>
        <w:numPr>
          <w:ilvl w:val="0"/>
          <w:numId w:val="14"/>
        </w:numPr>
        <w:spacing w:before="120"/>
        <w:ind w:left="811"/>
        <w:jc w:val="both"/>
        <w:rPr>
          <w:rFonts w:ascii="Arial" w:hAnsi="Arial" w:cs="Arial"/>
          <w:sz w:val="22"/>
          <w:szCs w:val="22"/>
        </w:rPr>
      </w:pPr>
      <w:r w:rsidRPr="00E06DE9">
        <w:rPr>
          <w:rFonts w:ascii="Arial" w:hAnsi="Arial" w:cs="Arial"/>
          <w:sz w:val="22"/>
          <w:szCs w:val="22"/>
        </w:rPr>
        <w:t>Enable the Commonwealth Basin Plan provide for critical human water needs.</w:t>
      </w:r>
    </w:p>
    <w:p w:rsidR="00E06DE9" w:rsidRPr="00E06DE9" w:rsidRDefault="00E06DE9" w:rsidP="00904503">
      <w:pPr>
        <w:numPr>
          <w:ilvl w:val="0"/>
          <w:numId w:val="14"/>
        </w:numPr>
        <w:spacing w:before="120"/>
        <w:ind w:left="811"/>
        <w:jc w:val="both"/>
        <w:rPr>
          <w:rFonts w:ascii="Arial" w:hAnsi="Arial" w:cs="Arial"/>
          <w:sz w:val="22"/>
          <w:szCs w:val="22"/>
        </w:rPr>
      </w:pPr>
      <w:r w:rsidRPr="00E06DE9">
        <w:rPr>
          <w:rFonts w:ascii="Arial" w:hAnsi="Arial" w:cs="Arial"/>
          <w:sz w:val="22"/>
          <w:szCs w:val="22"/>
        </w:rPr>
        <w:t xml:space="preserve">Extend the water charge and market rules and the role of the Australian Competition and Consumer Competition (ACCC) under the C’th Water Act to all entities and transactions and to allow a </w:t>
      </w:r>
      <w:smartTag w:uri="urn:schemas-microsoft-com:office:smarttags" w:element="place">
        <w:smartTag w:uri="urn:schemas-microsoft-com:office:smarttags" w:element="PlaceType">
          <w:r w:rsidRPr="00E06DE9">
            <w:rPr>
              <w:rFonts w:ascii="Arial" w:hAnsi="Arial" w:cs="Arial"/>
              <w:sz w:val="22"/>
              <w:szCs w:val="22"/>
            </w:rPr>
            <w:t>Basin</w:t>
          </w:r>
        </w:smartTag>
        <w:r w:rsidRPr="00E06DE9">
          <w:rPr>
            <w:rFonts w:ascii="Arial" w:hAnsi="Arial" w:cs="Arial"/>
            <w:sz w:val="22"/>
            <w:szCs w:val="22"/>
          </w:rPr>
          <w:t xml:space="preserve"> </w:t>
        </w:r>
        <w:smartTag w:uri="urn:schemas-microsoft-com:office:smarttags" w:element="PlaceType">
          <w:r w:rsidRPr="00E06DE9">
            <w:rPr>
              <w:rFonts w:ascii="Arial" w:hAnsi="Arial" w:cs="Arial"/>
              <w:sz w:val="22"/>
              <w:szCs w:val="22"/>
            </w:rPr>
            <w:t>State</w:t>
          </w:r>
        </w:smartTag>
      </w:smartTag>
      <w:r w:rsidRPr="00E06DE9">
        <w:rPr>
          <w:rFonts w:ascii="Arial" w:hAnsi="Arial" w:cs="Arial"/>
          <w:sz w:val="22"/>
          <w:szCs w:val="22"/>
        </w:rPr>
        <w:t xml:space="preserve"> to elect to ‘opt in’ to extend this framework outside the MDB.</w:t>
      </w:r>
    </w:p>
    <w:p w:rsidR="00E06DE9" w:rsidRPr="00E06DE9" w:rsidRDefault="00E06DE9" w:rsidP="00E06DE9">
      <w:pPr>
        <w:numPr>
          <w:ilvl w:val="0"/>
          <w:numId w:val="6"/>
        </w:numPr>
        <w:tabs>
          <w:tab w:val="num" w:pos="360"/>
        </w:tabs>
        <w:spacing w:before="240"/>
        <w:ind w:left="360"/>
        <w:jc w:val="both"/>
        <w:rPr>
          <w:rFonts w:ascii="Arial" w:hAnsi="Arial" w:cs="Arial"/>
          <w:sz w:val="22"/>
          <w:szCs w:val="22"/>
        </w:rPr>
      </w:pPr>
      <w:r w:rsidRPr="00E06DE9">
        <w:rPr>
          <w:rFonts w:ascii="Arial" w:hAnsi="Arial" w:cs="Arial"/>
          <w:sz w:val="22"/>
          <w:szCs w:val="22"/>
        </w:rPr>
        <w:t xml:space="preserve">The referral of powers is limited to water management in the MDB </w:t>
      </w:r>
      <w:r w:rsidR="00904503">
        <w:rPr>
          <w:rFonts w:ascii="Arial" w:hAnsi="Arial" w:cs="Arial"/>
          <w:sz w:val="22"/>
          <w:szCs w:val="22"/>
        </w:rPr>
        <w:t>except</w:t>
      </w:r>
      <w:r w:rsidRPr="00E06DE9">
        <w:rPr>
          <w:rFonts w:ascii="Arial" w:hAnsi="Arial" w:cs="Arial"/>
          <w:sz w:val="22"/>
          <w:szCs w:val="22"/>
        </w:rPr>
        <w:t xml:space="preserve"> for the ‘opt-in’ option to extend the water charging role of the ACCC outside the MDB.  The rights to the use, flow and control of water remains vested in the State under the </w:t>
      </w:r>
      <w:r w:rsidRPr="00E06DE9">
        <w:rPr>
          <w:rFonts w:ascii="Arial" w:hAnsi="Arial" w:cs="Arial"/>
          <w:i/>
          <w:sz w:val="22"/>
          <w:szCs w:val="22"/>
        </w:rPr>
        <w:t>Water Act 2000</w:t>
      </w:r>
      <w:r w:rsidRPr="00E06DE9">
        <w:rPr>
          <w:rFonts w:ascii="Arial" w:hAnsi="Arial" w:cs="Arial"/>
          <w:sz w:val="22"/>
          <w:szCs w:val="22"/>
        </w:rPr>
        <w:t xml:space="preserve"> (Qld).  Whilst the State retains power to allocate water in the MDB, it is subject to the concurrent operation of the C’th Water Act and the role o</w:t>
      </w:r>
      <w:r w:rsidR="00904503">
        <w:rPr>
          <w:rFonts w:ascii="Arial" w:hAnsi="Arial" w:cs="Arial"/>
          <w:sz w:val="22"/>
          <w:szCs w:val="22"/>
        </w:rPr>
        <w:t>f the C’th Minister and new MDB Agreement</w:t>
      </w:r>
      <w:r w:rsidRPr="00E06DE9">
        <w:rPr>
          <w:rFonts w:ascii="Arial" w:hAnsi="Arial" w:cs="Arial"/>
          <w:sz w:val="22"/>
          <w:szCs w:val="22"/>
        </w:rPr>
        <w:t xml:space="preserve"> in implementing the MDB Basin Plan, based on the Commonwealth’s own constitutional powers.</w:t>
      </w:r>
    </w:p>
    <w:p w:rsidR="00E06DE9" w:rsidRDefault="00E06DE9" w:rsidP="00E06DE9">
      <w:pPr>
        <w:numPr>
          <w:ilvl w:val="0"/>
          <w:numId w:val="6"/>
        </w:numPr>
        <w:tabs>
          <w:tab w:val="num" w:pos="360"/>
        </w:tabs>
        <w:spacing w:before="240"/>
        <w:ind w:left="360"/>
        <w:jc w:val="both"/>
        <w:rPr>
          <w:rFonts w:ascii="Arial" w:hAnsi="Arial" w:cs="Arial"/>
          <w:sz w:val="22"/>
          <w:szCs w:val="22"/>
        </w:rPr>
      </w:pPr>
      <w:r w:rsidRPr="00E06DE9">
        <w:rPr>
          <w:rFonts w:ascii="Arial" w:hAnsi="Arial" w:cs="Arial"/>
          <w:sz w:val="22"/>
          <w:szCs w:val="22"/>
        </w:rPr>
        <w:t xml:space="preserve">The 1 November 2008 timeframe can only be met if all Basin States introduce and pass the MDB Referral Bill before the Commonwealth introduces the C’th Water Amendment Bill into the Federal Senate, having first passed the House of Representatives.  </w:t>
      </w:r>
    </w:p>
    <w:p w:rsidR="00E06DE9" w:rsidRPr="00E06DE9" w:rsidRDefault="00CE6FBA" w:rsidP="00C07656">
      <w:pPr>
        <w:numPr>
          <w:ilvl w:val="0"/>
          <w:numId w:val="6"/>
        </w:numPr>
        <w:tabs>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E06DE9" w:rsidRPr="00E06DE9">
        <w:rPr>
          <w:rFonts w:ascii="Arial" w:hAnsi="Arial" w:cs="Arial"/>
          <w:sz w:val="22"/>
          <w:szCs w:val="22"/>
          <w:lang w:val="en-US"/>
        </w:rPr>
        <w:t>the Murray-Darling Basin Agreement</w:t>
      </w:r>
      <w:r w:rsidR="00E06DE9" w:rsidRPr="00E06DE9">
        <w:rPr>
          <w:rFonts w:ascii="Arial" w:hAnsi="Arial" w:cs="Arial"/>
          <w:sz w:val="22"/>
          <w:szCs w:val="22"/>
        </w:rPr>
        <w:t xml:space="preserve"> </w:t>
      </w:r>
      <w:r w:rsidR="00904503" w:rsidRPr="00E06DE9">
        <w:rPr>
          <w:rFonts w:ascii="Arial" w:hAnsi="Arial" w:cs="Arial"/>
          <w:sz w:val="22"/>
          <w:szCs w:val="22"/>
          <w:lang w:val="en-US"/>
        </w:rPr>
        <w:t>and</w:t>
      </w:r>
      <w:r w:rsidR="00E06DE9" w:rsidRPr="00E06DE9">
        <w:rPr>
          <w:rFonts w:ascii="Arial" w:hAnsi="Arial" w:cs="Arial"/>
          <w:sz w:val="22"/>
          <w:szCs w:val="22"/>
          <w:lang w:val="en-US"/>
        </w:rPr>
        <w:t xml:space="preserve"> the Referral Inter</w:t>
      </w:r>
      <w:r w:rsidR="00815E0D">
        <w:rPr>
          <w:rFonts w:ascii="Arial" w:hAnsi="Arial" w:cs="Arial"/>
          <w:sz w:val="22"/>
          <w:szCs w:val="22"/>
          <w:lang w:val="en-US"/>
        </w:rPr>
        <w:t>-</w:t>
      </w:r>
      <w:r w:rsidR="00E06DE9" w:rsidRPr="00E06DE9">
        <w:rPr>
          <w:rFonts w:ascii="Arial" w:hAnsi="Arial" w:cs="Arial"/>
          <w:sz w:val="22"/>
          <w:szCs w:val="22"/>
          <w:lang w:val="en-US"/>
        </w:rPr>
        <w:t>governmental Agreement</w:t>
      </w:r>
      <w:r w:rsidR="00E06DE9">
        <w:rPr>
          <w:rFonts w:ascii="Arial" w:hAnsi="Arial" w:cs="Arial"/>
          <w:sz w:val="22"/>
          <w:szCs w:val="22"/>
          <w:lang w:val="en-US"/>
        </w:rPr>
        <w:t xml:space="preserve"> </w:t>
      </w:r>
      <w:r w:rsidR="00E06DE9" w:rsidRPr="00E06DE9">
        <w:rPr>
          <w:rFonts w:ascii="Arial" w:hAnsi="Arial" w:cs="Arial"/>
          <w:sz w:val="22"/>
          <w:szCs w:val="22"/>
          <w:lang w:val="en-US"/>
        </w:rPr>
        <w:t>for signing by the Premier</w:t>
      </w:r>
      <w:r w:rsidR="00E06DE9">
        <w:rPr>
          <w:rFonts w:ascii="Arial" w:hAnsi="Arial" w:cs="Arial"/>
          <w:sz w:val="22"/>
          <w:szCs w:val="22"/>
          <w:lang w:val="en-US"/>
        </w:rPr>
        <w:t>.</w:t>
      </w:r>
    </w:p>
    <w:p w:rsidR="00E06DE9" w:rsidRPr="00E06DE9" w:rsidRDefault="00E06DE9" w:rsidP="00C07656">
      <w:pPr>
        <w:numPr>
          <w:ilvl w:val="0"/>
          <w:numId w:val="6"/>
        </w:numPr>
        <w:tabs>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E06DE9">
        <w:rPr>
          <w:rFonts w:ascii="Arial" w:hAnsi="Arial" w:cs="Arial"/>
          <w:color w:val="000000"/>
          <w:sz w:val="22"/>
          <w:szCs w:val="22"/>
          <w:lang w:val="en-US"/>
        </w:rPr>
        <w:t>the Water (Commonwealth Powers) Bill 2008 and Explanatory Notes</w:t>
      </w:r>
      <w:r w:rsidR="00815E0D">
        <w:rPr>
          <w:rFonts w:ascii="Arial" w:hAnsi="Arial" w:cs="Arial"/>
          <w:color w:val="000000"/>
          <w:sz w:val="22"/>
          <w:szCs w:val="22"/>
          <w:lang w:val="en-US"/>
        </w:rPr>
        <w:t>.</w:t>
      </w:r>
      <w:r w:rsidRPr="00E06DE9">
        <w:rPr>
          <w:rFonts w:ascii="Arial" w:hAnsi="Arial" w:cs="Arial"/>
          <w:sz w:val="22"/>
          <w:szCs w:val="22"/>
        </w:rPr>
        <w:t xml:space="preserve"> </w:t>
      </w:r>
    </w:p>
    <w:p w:rsidR="00CE6FBA" w:rsidRPr="00CE6FBA" w:rsidRDefault="00E06DE9" w:rsidP="00C07656">
      <w:pPr>
        <w:numPr>
          <w:ilvl w:val="0"/>
          <w:numId w:val="6"/>
        </w:numPr>
        <w:tabs>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Pr="00E06DE9">
        <w:rPr>
          <w:rFonts w:ascii="Arial" w:hAnsi="Arial" w:cs="Arial"/>
          <w:sz w:val="22"/>
          <w:szCs w:val="22"/>
          <w:lang w:val="en-US"/>
        </w:rPr>
        <w:t xml:space="preserve"> that New South Wales has passed and commenced its </w:t>
      </w:r>
      <w:r w:rsidRPr="00E06DE9">
        <w:rPr>
          <w:rFonts w:ascii="Arial" w:hAnsi="Arial" w:cs="Arial"/>
          <w:i/>
          <w:iCs/>
          <w:sz w:val="22"/>
          <w:szCs w:val="22"/>
          <w:lang w:val="en-US"/>
        </w:rPr>
        <w:t>Water (Commonwealth Powers) Act 2008</w:t>
      </w:r>
      <w:r w:rsidRPr="00E06DE9">
        <w:rPr>
          <w:rFonts w:ascii="Arial" w:hAnsi="Arial" w:cs="Arial"/>
          <w:sz w:val="22"/>
          <w:szCs w:val="22"/>
          <w:lang w:val="en-US"/>
        </w:rPr>
        <w:t xml:space="preserve">, South Australia has introduced its </w:t>
      </w:r>
      <w:r w:rsidRPr="00E06DE9">
        <w:rPr>
          <w:rFonts w:ascii="Arial" w:hAnsi="Arial" w:cs="Arial"/>
          <w:i/>
          <w:sz w:val="22"/>
          <w:szCs w:val="22"/>
          <w:lang w:val="en-US"/>
        </w:rPr>
        <w:t>Water (Commonwealth Powers) Bill 2008</w:t>
      </w:r>
      <w:r w:rsidRPr="00E06DE9">
        <w:rPr>
          <w:rFonts w:ascii="Arial" w:hAnsi="Arial" w:cs="Arial"/>
          <w:sz w:val="22"/>
          <w:szCs w:val="22"/>
          <w:lang w:val="en-US"/>
        </w:rPr>
        <w:t xml:space="preserve"> into the South Australia Lower House due for debate in both houses during the October 14, 15 and 16 sittings, and the Commonwealth has introduced its </w:t>
      </w:r>
      <w:r w:rsidRPr="00E06DE9">
        <w:rPr>
          <w:rFonts w:ascii="Arial" w:hAnsi="Arial" w:cs="Arial"/>
          <w:i/>
          <w:sz w:val="22"/>
          <w:szCs w:val="22"/>
          <w:lang w:val="en-US"/>
        </w:rPr>
        <w:t>Water Amendment Bill 2008</w:t>
      </w:r>
      <w:r w:rsidRPr="00E06DE9">
        <w:rPr>
          <w:rFonts w:ascii="Arial" w:hAnsi="Arial" w:cs="Arial"/>
          <w:sz w:val="22"/>
          <w:szCs w:val="22"/>
          <w:lang w:val="en-US"/>
        </w:rPr>
        <w:t xml:space="preserve"> into the House of Representatives</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D0869" w:rsidRPr="00C07656" w:rsidRDefault="003956A0" w:rsidP="00374E69">
      <w:pPr>
        <w:numPr>
          <w:ilvl w:val="0"/>
          <w:numId w:val="8"/>
        </w:numPr>
        <w:jc w:val="both"/>
        <w:rPr>
          <w:rFonts w:ascii="Arial" w:hAnsi="Arial" w:cs="Arial"/>
          <w:sz w:val="22"/>
          <w:szCs w:val="22"/>
        </w:rPr>
      </w:pPr>
      <w:hyperlink r:id="rId7" w:history="1">
        <w:r w:rsidR="00E06DE9" w:rsidRPr="004D1818">
          <w:rPr>
            <w:rStyle w:val="Hyperlink"/>
            <w:rFonts w:ascii="Arial" w:hAnsi="Arial" w:cs="Arial"/>
            <w:sz w:val="22"/>
            <w:szCs w:val="22"/>
            <w:lang w:val="en-US"/>
          </w:rPr>
          <w:t>Murray-Darling Basin Agreement</w:t>
        </w:r>
      </w:hyperlink>
      <w:r w:rsidR="00E06DE9" w:rsidRPr="00C07656">
        <w:rPr>
          <w:rFonts w:ascii="Arial" w:hAnsi="Arial" w:cs="Arial"/>
          <w:sz w:val="22"/>
          <w:szCs w:val="22"/>
        </w:rPr>
        <w:t xml:space="preserve"> </w:t>
      </w:r>
    </w:p>
    <w:p w:rsidR="00E06DE9" w:rsidRPr="00E06DE9" w:rsidRDefault="003956A0" w:rsidP="004E6C38">
      <w:pPr>
        <w:numPr>
          <w:ilvl w:val="0"/>
          <w:numId w:val="8"/>
        </w:numPr>
        <w:tabs>
          <w:tab w:val="num" w:pos="280"/>
        </w:tabs>
        <w:jc w:val="both"/>
        <w:rPr>
          <w:rFonts w:ascii="Arial" w:hAnsi="Arial" w:cs="Arial"/>
          <w:sz w:val="22"/>
          <w:szCs w:val="22"/>
        </w:rPr>
      </w:pPr>
      <w:hyperlink r:id="rId8" w:history="1">
        <w:r w:rsidR="00E06DE9" w:rsidRPr="008615FA">
          <w:rPr>
            <w:rStyle w:val="Hyperlink"/>
            <w:rFonts w:ascii="Arial" w:hAnsi="Arial" w:cs="Arial"/>
            <w:sz w:val="22"/>
            <w:szCs w:val="22"/>
            <w:lang w:val="en-US"/>
          </w:rPr>
          <w:t>Water (Commonwealth Powers) Bill 2008</w:t>
        </w:r>
      </w:hyperlink>
    </w:p>
    <w:p w:rsidR="006D0869" w:rsidRPr="00BC5918" w:rsidRDefault="00BC5918" w:rsidP="004E6C38">
      <w:pPr>
        <w:numPr>
          <w:ilvl w:val="0"/>
          <w:numId w:val="8"/>
        </w:numPr>
        <w:tabs>
          <w:tab w:val="num" w:pos="280"/>
        </w:tabs>
        <w:jc w:val="both"/>
        <w:rPr>
          <w:rStyle w:val="Hyperlink"/>
          <w:rFonts w:ascii="Arial" w:hAnsi="Arial" w:cs="Arial"/>
          <w:sz w:val="22"/>
          <w:szCs w:val="22"/>
        </w:rPr>
      </w:pPr>
      <w:r>
        <w:rPr>
          <w:rFonts w:ascii="Arial" w:hAnsi="Arial" w:cs="Arial"/>
          <w:color w:val="000000"/>
          <w:sz w:val="22"/>
          <w:szCs w:val="22"/>
          <w:lang w:val="en-US"/>
        </w:rPr>
        <w:fldChar w:fldCharType="begin"/>
      </w:r>
      <w:r w:rsidR="006069D8">
        <w:rPr>
          <w:rFonts w:ascii="Arial" w:hAnsi="Arial" w:cs="Arial"/>
          <w:color w:val="000000"/>
          <w:sz w:val="22"/>
          <w:szCs w:val="22"/>
          <w:lang w:val="en-US"/>
        </w:rPr>
        <w:instrText>HYPERLINK "attachments/WaterCommPB08Exp.pdf"</w:instrText>
      </w:r>
      <w:r>
        <w:rPr>
          <w:rFonts w:ascii="Arial" w:hAnsi="Arial" w:cs="Arial"/>
          <w:color w:val="000000"/>
          <w:sz w:val="22"/>
          <w:szCs w:val="22"/>
          <w:lang w:val="en-US"/>
        </w:rPr>
        <w:fldChar w:fldCharType="separate"/>
      </w:r>
      <w:r w:rsidR="00E06DE9" w:rsidRPr="00BC5918">
        <w:rPr>
          <w:rStyle w:val="Hyperlink"/>
          <w:rFonts w:ascii="Arial" w:hAnsi="Arial" w:cs="Arial"/>
          <w:sz w:val="22"/>
          <w:szCs w:val="22"/>
          <w:lang w:val="en-US"/>
        </w:rPr>
        <w:t>Explanatory Notes</w:t>
      </w:r>
    </w:p>
    <w:p w:rsidR="000B545C" w:rsidRPr="00C07656" w:rsidRDefault="00BC5918">
      <w:pPr>
        <w:rPr>
          <w:rFonts w:ascii="Arial" w:hAnsi="Arial" w:cs="Arial"/>
          <w:sz w:val="22"/>
          <w:szCs w:val="22"/>
        </w:rPr>
      </w:pPr>
      <w:r>
        <w:rPr>
          <w:rFonts w:ascii="Arial" w:hAnsi="Arial" w:cs="Arial"/>
          <w:color w:val="000000"/>
          <w:sz w:val="22"/>
          <w:szCs w:val="22"/>
          <w:lang w:val="en-US"/>
        </w:rPr>
        <w:fldChar w:fldCharType="end"/>
      </w:r>
    </w:p>
    <w:sectPr w:rsidR="000B545C" w:rsidRPr="00C07656" w:rsidSect="00644076">
      <w:headerReference w:type="default" r:id="rId9"/>
      <w:footerReference w:type="default" r:id="rId10"/>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42" w:rsidRDefault="006B0942">
      <w:r>
        <w:separator/>
      </w:r>
    </w:p>
  </w:endnote>
  <w:endnote w:type="continuationSeparator" w:id="0">
    <w:p w:rsidR="006B0942" w:rsidRDefault="006B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42" w:rsidRDefault="006B0942">
      <w:r>
        <w:separator/>
      </w:r>
    </w:p>
  </w:footnote>
  <w:footnote w:type="continuationSeparator" w:id="0">
    <w:p w:rsidR="006B0942" w:rsidRDefault="006B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374FD9" w:rsidP="00310150">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E06DE9">
      <w:rPr>
        <w:rFonts w:ascii="Arial" w:hAnsi="Arial" w:cs="Arial"/>
        <w:b/>
        <w:sz w:val="22"/>
        <w:szCs w:val="22"/>
        <w:u w:val="single"/>
      </w:rPr>
      <w:t>October 2008</w:t>
    </w:r>
  </w:p>
  <w:p w:rsidR="008F44CD" w:rsidRDefault="00E06DE9" w:rsidP="000400F9">
    <w:pPr>
      <w:pStyle w:val="Header"/>
      <w:spacing w:before="120"/>
      <w:rPr>
        <w:rFonts w:ascii="Arial" w:hAnsi="Arial" w:cs="Arial"/>
        <w:b/>
        <w:sz w:val="22"/>
        <w:szCs w:val="22"/>
        <w:u w:val="single"/>
      </w:rPr>
    </w:pPr>
    <w:r w:rsidRPr="00E06DE9">
      <w:rPr>
        <w:rFonts w:ascii="Arial" w:hAnsi="Arial" w:cs="Arial"/>
        <w:b/>
        <w:sz w:val="22"/>
        <w:szCs w:val="22"/>
        <w:u w:val="single"/>
      </w:rPr>
      <w:t>Water (Commonwealth Powers) Bill 2008</w:t>
    </w:r>
  </w:p>
  <w:p w:rsidR="008F44CD" w:rsidRDefault="00E06DE9" w:rsidP="00310150">
    <w:pPr>
      <w:pStyle w:val="Header"/>
      <w:spacing w:before="120"/>
      <w:rPr>
        <w:rFonts w:ascii="Arial" w:hAnsi="Arial" w:cs="Arial"/>
        <w:sz w:val="22"/>
        <w:szCs w:val="22"/>
      </w:rPr>
    </w:pPr>
    <w:r w:rsidRPr="00E06DE9">
      <w:rPr>
        <w:rFonts w:ascii="Arial" w:hAnsi="Arial" w:cs="Arial"/>
        <w:b/>
        <w:sz w:val="22"/>
        <w:szCs w:val="22"/>
        <w:u w:val="single"/>
      </w:rPr>
      <w:t xml:space="preserve">Minister for Natural Resources and Water and Minister Assisting the Premier in </w:t>
    </w:r>
    <w:smartTag w:uri="urn:schemas-microsoft-com:office:smarttags" w:element="place">
      <w:r w:rsidRPr="00E06DE9">
        <w:rPr>
          <w:rFonts w:ascii="Arial" w:hAnsi="Arial" w:cs="Arial"/>
          <w:b/>
          <w:sz w:val="22"/>
          <w:szCs w:val="22"/>
          <w:u w:val="single"/>
        </w:rPr>
        <w:t>North Queensland</w:t>
      </w:r>
    </w:smartTag>
  </w:p>
  <w:p w:rsidR="00055FB7" w:rsidRPr="00055FB7" w:rsidRDefault="00055FB7" w:rsidP="00055FB7">
    <w:pPr>
      <w:pStyle w:val="Header"/>
      <w:pBdr>
        <w:bottom w:val="single" w:sz="12"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17D215D"/>
    <w:multiLevelType w:val="hybridMultilevel"/>
    <w:tmpl w:val="4DAC15F8"/>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D304129"/>
    <w:multiLevelType w:val="singleLevel"/>
    <w:tmpl w:val="EFC0308E"/>
    <w:lvl w:ilvl="0">
      <w:start w:val="24"/>
      <w:numFmt w:val="decimal"/>
      <w:lvlText w:val="%1."/>
      <w:legacy w:legacy="1" w:legacySpace="0" w:legacyIndent="567"/>
      <w:lvlJc w:val="left"/>
      <w:pPr>
        <w:ind w:left="567" w:hanging="567"/>
      </w:pPr>
    </w:lvl>
  </w:abstractNum>
  <w:abstractNum w:abstractNumId="8" w15:restartNumberingAfterBreak="0">
    <w:nsid w:val="64B23AD2"/>
    <w:multiLevelType w:val="hybridMultilevel"/>
    <w:tmpl w:val="7834D55C"/>
    <w:lvl w:ilvl="0" w:tplc="0409000F">
      <w:start w:val="1"/>
      <w:numFmt w:val="decimal"/>
      <w:lvlText w:val="%1."/>
      <w:lvlJc w:val="left"/>
      <w:pPr>
        <w:tabs>
          <w:tab w:val="num" w:pos="360"/>
        </w:tabs>
        <w:ind w:left="360" w:hanging="360"/>
      </w:pPr>
    </w:lvl>
    <w:lvl w:ilvl="1" w:tplc="A5C4DF80">
      <w:start w:val="1"/>
      <w:numFmt w:val="decimal"/>
      <w:lvlText w:val="%2."/>
      <w:lvlJc w:val="left"/>
      <w:pPr>
        <w:tabs>
          <w:tab w:val="num" w:pos="1080"/>
        </w:tabs>
        <w:ind w:left="1080" w:hanging="360"/>
      </w:pPr>
      <w:rPr>
        <w:rFonts w:hint="default"/>
        <w:b w:val="0"/>
        <w:i w:val="0"/>
        <w:sz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540"/>
        </w:tabs>
        <w:ind w:left="54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1"/>
  </w:num>
  <w:num w:numId="4">
    <w:abstractNumId w:val="2"/>
  </w:num>
  <w:num w:numId="5">
    <w:abstractNumId w:val="1"/>
  </w:num>
  <w:num w:numId="6">
    <w:abstractNumId w:val="13"/>
  </w:num>
  <w:num w:numId="7">
    <w:abstractNumId w:val="12"/>
  </w:num>
  <w:num w:numId="8">
    <w:abstractNumId w:val="10"/>
  </w:num>
  <w:num w:numId="9">
    <w:abstractNumId w:val="9"/>
  </w:num>
  <w:num w:numId="10">
    <w:abstractNumId w:val="5"/>
  </w:num>
  <w:num w:numId="11">
    <w:abstractNumId w:val="4"/>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BC"/>
    <w:rsid w:val="00021B34"/>
    <w:rsid w:val="0002449E"/>
    <w:rsid w:val="000400F9"/>
    <w:rsid w:val="00055FB7"/>
    <w:rsid w:val="00067C4C"/>
    <w:rsid w:val="00082CA4"/>
    <w:rsid w:val="000B545C"/>
    <w:rsid w:val="000C3E39"/>
    <w:rsid w:val="001141E1"/>
    <w:rsid w:val="00133013"/>
    <w:rsid w:val="00133A34"/>
    <w:rsid w:val="00160524"/>
    <w:rsid w:val="001C7D47"/>
    <w:rsid w:val="00254E35"/>
    <w:rsid w:val="0028053C"/>
    <w:rsid w:val="002F57E4"/>
    <w:rsid w:val="00310150"/>
    <w:rsid w:val="0032048B"/>
    <w:rsid w:val="00346156"/>
    <w:rsid w:val="00374E69"/>
    <w:rsid w:val="00374FD9"/>
    <w:rsid w:val="00382380"/>
    <w:rsid w:val="003956A0"/>
    <w:rsid w:val="003A269C"/>
    <w:rsid w:val="003A2E0F"/>
    <w:rsid w:val="003C3732"/>
    <w:rsid w:val="003D6CCF"/>
    <w:rsid w:val="00435BE5"/>
    <w:rsid w:val="0048019C"/>
    <w:rsid w:val="00486A99"/>
    <w:rsid w:val="004D1818"/>
    <w:rsid w:val="004E6C38"/>
    <w:rsid w:val="005474DB"/>
    <w:rsid w:val="0056401D"/>
    <w:rsid w:val="005B1D9B"/>
    <w:rsid w:val="006069D8"/>
    <w:rsid w:val="006100CC"/>
    <w:rsid w:val="00644076"/>
    <w:rsid w:val="006631CF"/>
    <w:rsid w:val="006B0942"/>
    <w:rsid w:val="006B3B54"/>
    <w:rsid w:val="006D0869"/>
    <w:rsid w:val="006E6713"/>
    <w:rsid w:val="007060D7"/>
    <w:rsid w:val="00726F36"/>
    <w:rsid w:val="007434D4"/>
    <w:rsid w:val="00744E24"/>
    <w:rsid w:val="00755D4B"/>
    <w:rsid w:val="007A25F4"/>
    <w:rsid w:val="007A3EDE"/>
    <w:rsid w:val="007A6599"/>
    <w:rsid w:val="007F52D6"/>
    <w:rsid w:val="00806356"/>
    <w:rsid w:val="00815BEE"/>
    <w:rsid w:val="00815E0D"/>
    <w:rsid w:val="0082040E"/>
    <w:rsid w:val="00845D3E"/>
    <w:rsid w:val="0085148D"/>
    <w:rsid w:val="008615FA"/>
    <w:rsid w:val="0087533E"/>
    <w:rsid w:val="00877B5F"/>
    <w:rsid w:val="0089543B"/>
    <w:rsid w:val="008A5F1B"/>
    <w:rsid w:val="008B7E17"/>
    <w:rsid w:val="008D49BC"/>
    <w:rsid w:val="008F44CD"/>
    <w:rsid w:val="00904503"/>
    <w:rsid w:val="00913823"/>
    <w:rsid w:val="00922A5B"/>
    <w:rsid w:val="009D0C12"/>
    <w:rsid w:val="009F5476"/>
    <w:rsid w:val="00A20C0E"/>
    <w:rsid w:val="00A30F55"/>
    <w:rsid w:val="00A472B9"/>
    <w:rsid w:val="00AA128C"/>
    <w:rsid w:val="00AB4929"/>
    <w:rsid w:val="00AB6637"/>
    <w:rsid w:val="00AE1995"/>
    <w:rsid w:val="00B40BDF"/>
    <w:rsid w:val="00B900BD"/>
    <w:rsid w:val="00BC5918"/>
    <w:rsid w:val="00C07656"/>
    <w:rsid w:val="00C656F6"/>
    <w:rsid w:val="00C85B71"/>
    <w:rsid w:val="00CE6FBA"/>
    <w:rsid w:val="00D20034"/>
    <w:rsid w:val="00D4459C"/>
    <w:rsid w:val="00D54601"/>
    <w:rsid w:val="00DA4C8F"/>
    <w:rsid w:val="00DD3CD5"/>
    <w:rsid w:val="00DD497C"/>
    <w:rsid w:val="00DF1358"/>
    <w:rsid w:val="00E06DE9"/>
    <w:rsid w:val="00E463C2"/>
    <w:rsid w:val="00EA00BF"/>
    <w:rsid w:val="00EE7FD2"/>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861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 w:id="889269688">
      <w:bodyDiv w:val="1"/>
      <w:marLeft w:val="0"/>
      <w:marRight w:val="0"/>
      <w:marTop w:val="0"/>
      <w:marBottom w:val="0"/>
      <w:divBdr>
        <w:top w:val="none" w:sz="0" w:space="0" w:color="auto"/>
        <w:left w:val="none" w:sz="0" w:space="0" w:color="auto"/>
        <w:bottom w:val="none" w:sz="0" w:space="0" w:color="auto"/>
        <w:right w:val="none" w:sz="0" w:space="0" w:color="auto"/>
      </w:divBdr>
    </w:div>
    <w:div w:id="20775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Water%20Commonwealth%20Powers%20Bill.pdf" TargetMode="External"/><Relationship Id="rId3" Type="http://schemas.openxmlformats.org/officeDocument/2006/relationships/settings" Target="settings.xml"/><Relationship Id="rId7" Type="http://schemas.openxmlformats.org/officeDocument/2006/relationships/hyperlink" Target="attachments/Murray_Darling_IG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2358</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2805</CharactersWithSpaces>
  <SharedDoc>false</SharedDoc>
  <HyperlinkBase>https://www.cabinet.qld.gov.au/documents/2008/Oct/Water Commonwealth powers bill ATI/</HyperlinkBase>
  <HLinks>
    <vt:vector size="18" baseType="variant">
      <vt:variant>
        <vt:i4>655389</vt:i4>
      </vt:variant>
      <vt:variant>
        <vt:i4>6</vt:i4>
      </vt:variant>
      <vt:variant>
        <vt:i4>0</vt:i4>
      </vt:variant>
      <vt:variant>
        <vt:i4>5</vt:i4>
      </vt:variant>
      <vt:variant>
        <vt:lpwstr>attachments/WaterCommPB08Exp.pdf</vt:lpwstr>
      </vt:variant>
      <vt:variant>
        <vt:lpwstr/>
      </vt:variant>
      <vt:variant>
        <vt:i4>2883689</vt:i4>
      </vt:variant>
      <vt:variant>
        <vt:i4>3</vt:i4>
      </vt:variant>
      <vt:variant>
        <vt:i4>0</vt:i4>
      </vt:variant>
      <vt:variant>
        <vt:i4>5</vt:i4>
      </vt:variant>
      <vt:variant>
        <vt:lpwstr>attachments/Water Commonwealth Powers Bill.pdf</vt:lpwstr>
      </vt:variant>
      <vt:variant>
        <vt:lpwstr/>
      </vt:variant>
      <vt:variant>
        <vt:i4>3866678</vt:i4>
      </vt:variant>
      <vt:variant>
        <vt:i4>0</vt:i4>
      </vt:variant>
      <vt:variant>
        <vt:i4>0</vt:i4>
      </vt:variant>
      <vt:variant>
        <vt:i4>5</vt:i4>
      </vt:variant>
      <vt:variant>
        <vt:lpwstr>attachments/Murray_Darling_IGA.pdf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National Water Initiative</cp:keywords>
  <dc:description/>
  <cp:lastModifiedBy/>
  <cp:revision>2</cp:revision>
  <cp:lastPrinted>2008-10-16T08:09:00Z</cp:lastPrinted>
  <dcterms:created xsi:type="dcterms:W3CDTF">2017-10-24T07:46:00Z</dcterms:created>
  <dcterms:modified xsi:type="dcterms:W3CDTF">2018-03-06T00:53:00Z</dcterms:modified>
  <cp:category>Water,Intergovernmental_Agreements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